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5" w:rsidRPr="00F94DC5" w:rsidRDefault="00F94DC5" w:rsidP="00F94D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 по дисциплине  «</w:t>
      </w:r>
      <w:r w:rsidRPr="00F9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и информатика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F9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94DC5" w:rsidRPr="00F94DC5" w:rsidRDefault="00F94DC5" w:rsidP="00F94DC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ВЫПОЛНЯЕТСЯ – ОДИН ВОПРОС ИЗ БЛОКА МАТЕМАТИКА, ОДИН  ВОПРОС ИЗ БЛОКА ИНФОРМАТИКА </w:t>
      </w:r>
    </w:p>
    <w:p w:rsidR="00F94DC5" w:rsidRPr="00F94DC5" w:rsidRDefault="00F94DC5" w:rsidP="00F94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C5" w:rsidRPr="00F94DC5" w:rsidRDefault="00F94DC5" w:rsidP="00F94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C5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Множества и операции над ними. Символы математической логики. Отрезок, интервал, ограниченное множество.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Определение последовательности. Примеры ограниченных и неограниченных последовательностей. Определение предела последовательности. Пример последовательности, которая не имеет предела. Теорема о единственности предела. Теорема об ограниченности последовательности, имеющий конечный предел.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Теорема о стабилизации знака. Теорема о предельном переходе в неравенстве.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Теорема о сжатой переменной. Теорема об арифметических операциях с последовательностями, имеющими конечный предел. Пример: </w:t>
      </w:r>
      <w:proofErr w:type="spellStart"/>
      <w:r w:rsidRPr="00F94DC5">
        <w:rPr>
          <w:color w:val="000000"/>
          <w:sz w:val="28"/>
          <w:szCs w:val="28"/>
        </w:rPr>
        <w:t>lim</w:t>
      </w:r>
      <w:proofErr w:type="spellEnd"/>
      <w:r w:rsidRPr="00F94DC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94DC5">
        <w:rPr>
          <w:i/>
          <w:iCs/>
          <w:color w:val="000000"/>
          <w:sz w:val="28"/>
          <w:szCs w:val="28"/>
        </w:rPr>
        <w:t>x</w:t>
      </w:r>
      <w:r w:rsidRPr="00F94DC5">
        <w:rPr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F94DC5">
        <w:rPr>
          <w:color w:val="000000"/>
          <w:sz w:val="28"/>
          <w:szCs w:val="28"/>
        </w:rPr>
        <w:t>, где</w:t>
      </w:r>
      <w:r w:rsidRPr="00F94DC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94DC5">
        <w:rPr>
          <w:i/>
          <w:iCs/>
          <w:color w:val="000000"/>
          <w:sz w:val="28"/>
          <w:szCs w:val="28"/>
        </w:rPr>
        <w:t>x</w:t>
      </w:r>
      <w:r w:rsidRPr="00F94DC5">
        <w:rPr>
          <w:i/>
          <w:iCs/>
          <w:color w:val="000000"/>
          <w:sz w:val="28"/>
          <w:szCs w:val="28"/>
          <w:vertAlign w:val="subscript"/>
        </w:rPr>
        <w:t>n</w:t>
      </w:r>
      <w:r w:rsidRPr="00F94DC5">
        <w:rPr>
          <w:color w:val="000000"/>
          <w:sz w:val="28"/>
          <w:szCs w:val="28"/>
        </w:rPr>
        <w:t>=1+</w:t>
      </w:r>
      <w:r w:rsidRPr="00F94DC5">
        <w:rPr>
          <w:i/>
          <w:iCs/>
          <w:color w:val="000000"/>
          <w:sz w:val="28"/>
          <w:szCs w:val="28"/>
        </w:rPr>
        <w:t>q</w:t>
      </w:r>
      <w:r w:rsidRPr="00F94DC5">
        <w:rPr>
          <w:color w:val="000000"/>
          <w:sz w:val="28"/>
          <w:szCs w:val="28"/>
        </w:rPr>
        <w:t>+</w:t>
      </w:r>
      <w:proofErr w:type="spellEnd"/>
      <w:r w:rsidRPr="00F94DC5">
        <w:rPr>
          <w:color w:val="000000"/>
          <w:sz w:val="28"/>
          <w:szCs w:val="28"/>
        </w:rPr>
        <w:t>…+</w:t>
      </w:r>
      <w:proofErr w:type="spellStart"/>
      <w:r w:rsidRPr="00F94DC5">
        <w:rPr>
          <w:i/>
          <w:iCs/>
          <w:color w:val="000000"/>
          <w:sz w:val="28"/>
          <w:szCs w:val="28"/>
        </w:rPr>
        <w:t>q</w:t>
      </w:r>
      <w:r w:rsidRPr="00F94DC5">
        <w:rPr>
          <w:i/>
          <w:iCs/>
          <w:color w:val="000000"/>
          <w:sz w:val="28"/>
          <w:szCs w:val="28"/>
          <w:vertAlign w:val="superscript"/>
        </w:rPr>
        <w:t>n</w:t>
      </w:r>
      <w:proofErr w:type="spellEnd"/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i/>
          <w:iCs/>
          <w:color w:val="000000"/>
          <w:sz w:val="28"/>
          <w:szCs w:val="28"/>
        </w:rPr>
        <w:t>|</w:t>
      </w:r>
      <w:proofErr w:type="spellStart"/>
      <w:r w:rsidRPr="00F94DC5">
        <w:rPr>
          <w:i/>
          <w:iCs/>
          <w:color w:val="000000"/>
          <w:sz w:val="28"/>
          <w:szCs w:val="28"/>
        </w:rPr>
        <w:t>q</w:t>
      </w:r>
      <w:r w:rsidRPr="00F94DC5">
        <w:rPr>
          <w:color w:val="000000"/>
          <w:sz w:val="28"/>
          <w:szCs w:val="28"/>
        </w:rPr>
        <w:t>|</w:t>
      </w:r>
      <w:proofErr w:type="spellEnd"/>
      <w:r w:rsidRPr="00F94DC5">
        <w:rPr>
          <w:color w:val="000000"/>
          <w:sz w:val="28"/>
          <w:szCs w:val="28"/>
        </w:rPr>
        <w:t>&lt;1.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Бесконечно малая и бесконечно большая последовательности. Пример неограниченной последовательности, которая не является бесконечно большой. Связь между бесконечно малой и бесконечно большой последовательностями. Теорема: «Произведение бесконечно малой последовательности на ограниченную последовательность является бесконечно малой». Неопределённые выражения.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Определение монотонной последовательности. Формулировка теоремы о существовании предела монотонной ограниченной последовательности. Число </w:t>
      </w:r>
      <w:proofErr w:type="spellStart"/>
      <w:r w:rsidRPr="00F94DC5">
        <w:rPr>
          <w:color w:val="000000"/>
          <w:sz w:val="28"/>
          <w:szCs w:val="28"/>
        </w:rPr>
        <w:t>e</w:t>
      </w:r>
      <w:proofErr w:type="spellEnd"/>
      <w:r w:rsidRPr="00F94DC5">
        <w:rPr>
          <w:color w:val="000000"/>
          <w:sz w:val="28"/>
          <w:szCs w:val="28"/>
        </w:rPr>
        <w:t xml:space="preserve"> (без вывода). Используя теорему показать, что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676275" cy="304800"/>
            <wp:effectExtent l="0" t="0" r="0" b="0"/>
            <wp:docPr id="5" name="Рисунок 5" descr="http://www.studfiles.ru/html/2706/241/html_FToxaXHD7x.0auT/htmlconvd-xa61IP_html_m66dea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241/html_FToxaXHD7x.0auT/htmlconvd-xa61IP_html_m66dea93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 если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428625" cy="200025"/>
            <wp:effectExtent l="0" t="0" r="0" b="0"/>
            <wp:docPr id="6" name="Рисунок 6" descr="http://www.studfiles.ru/html/2706/241/html_FToxaXHD7x.0auT/htmlconvd-xa61IP_html_m18a78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241/html_FToxaXHD7x.0auT/htmlconvd-xa61IP_html_m18a7813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;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723900" cy="390525"/>
            <wp:effectExtent l="19050" t="0" r="0" b="0"/>
            <wp:docPr id="7" name="Рисунок 7" descr="http://www.studfiles.ru/html/2706/241/html_FToxaXHD7x.0auT/htmlconvd-xa61IP_html_1c5db6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241/html_FToxaXHD7x.0auT/htmlconvd-xa61IP_html_1c5db6c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color w:val="000000"/>
          <w:sz w:val="28"/>
          <w:szCs w:val="28"/>
        </w:rPr>
        <w:t>для любого</w:t>
      </w:r>
      <w:r w:rsidRPr="00F94DC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F94DC5">
        <w:rPr>
          <w:i/>
          <w:iCs/>
          <w:color w:val="000000"/>
          <w:sz w:val="28"/>
          <w:szCs w:val="28"/>
        </w:rPr>
        <w:t>a</w:t>
      </w:r>
      <w:proofErr w:type="spellEnd"/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Наибольше и </w:t>
      </w:r>
      <w:proofErr w:type="gramStart"/>
      <w:r w:rsidRPr="00F94DC5">
        <w:rPr>
          <w:color w:val="000000"/>
          <w:sz w:val="28"/>
          <w:szCs w:val="28"/>
        </w:rPr>
        <w:t>наименьшее</w:t>
      </w:r>
      <w:proofErr w:type="gramEnd"/>
      <w:r w:rsidRPr="00F94DC5">
        <w:rPr>
          <w:color w:val="000000"/>
          <w:sz w:val="28"/>
          <w:szCs w:val="28"/>
        </w:rPr>
        <w:t xml:space="preserve"> числа множества. Определение точной верхней и точной нижней граней числового множества. Примеры. Формулировка теоремы о существовании точной верхней грани множества, ограниченного сверху, и точной нижней грани множества, ограниченного снизу.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F94DC5">
        <w:rPr>
          <w:color w:val="000000"/>
          <w:sz w:val="28"/>
          <w:szCs w:val="28"/>
        </w:rPr>
        <w:t>Подпоследовательность</w:t>
      </w:r>
      <w:proofErr w:type="spellEnd"/>
      <w:r w:rsidRPr="00F94DC5">
        <w:rPr>
          <w:color w:val="000000"/>
          <w:sz w:val="28"/>
          <w:szCs w:val="28"/>
        </w:rPr>
        <w:t xml:space="preserve">. Формулировка теоремы </w:t>
      </w:r>
      <w:proofErr w:type="spellStart"/>
      <w:r w:rsidRPr="00F94DC5">
        <w:rPr>
          <w:color w:val="000000"/>
          <w:sz w:val="28"/>
          <w:szCs w:val="28"/>
        </w:rPr>
        <w:t>Больцано</w:t>
      </w:r>
      <w:proofErr w:type="spellEnd"/>
      <w:r w:rsidRPr="00F94DC5">
        <w:rPr>
          <w:color w:val="000000"/>
          <w:sz w:val="28"/>
          <w:szCs w:val="28"/>
        </w:rPr>
        <w:t xml:space="preserve"> - Вейерштрасса. Примеры. Условие Коши сходимости последовательности с доказательством необходимости.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Определение функции, область определения функции, множество значений функции. Сложная функция. Монотонная функция, периодическая функция.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Два определения предела функции: на языке </w:t>
      </w:r>
      <w:proofErr w:type="spellStart"/>
      <w:r w:rsidRPr="00F94DC5">
        <w:rPr>
          <w:color w:val="000000"/>
          <w:sz w:val="28"/>
          <w:szCs w:val="28"/>
        </w:rPr>
        <w:t>эпсилон</w:t>
      </w:r>
      <w:proofErr w:type="spellEnd"/>
      <w:r w:rsidRPr="00F94DC5">
        <w:rPr>
          <w:color w:val="000000"/>
          <w:sz w:val="28"/>
          <w:szCs w:val="28"/>
        </w:rPr>
        <w:t xml:space="preserve"> - дельта, и через пределы последовательностей. Определения предела функции </w:t>
      </w:r>
      <w:proofErr w:type="gramStart"/>
      <w:r w:rsidRPr="00F94DC5">
        <w:rPr>
          <w:color w:val="000000"/>
          <w:sz w:val="28"/>
          <w:szCs w:val="28"/>
        </w:rPr>
        <w:t>при</w:t>
      </w:r>
      <w:proofErr w:type="gramEnd"/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466725" cy="180975"/>
            <wp:effectExtent l="0" t="0" r="0" b="0"/>
            <wp:docPr id="8" name="Рисунок 8" descr="http://www.studfiles.ru/html/2706/241/html_FToxaXHD7x.0auT/htmlconvd-xa61IP_html_6d939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files.ru/html/2706/241/html_FToxaXHD7x.0auT/htmlconvd-xa61IP_html_6d93903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. Бесконечно малая функция.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lastRenderedPageBreak/>
        <w:t>Теорема об ограниченности имеющей конечный предел функции (с доказательством). Теорема о сохранении знака (с доказательством).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Теорема о предельном переходе в неравенстве (с доказательством), теорема о сжатой переменной (с доказательством).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Критерий Коши (с доказательством необходимости). Теорема об арифметических операциях над функциями, имеющими предел.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Определение бесконечно большой функции. Две теоремы связи между бесконечно малыми и бесконечно большими функциями.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Определение односторонних пределов функции. Определение непрерывности функции. Примеры: </w:t>
      </w:r>
      <w:proofErr w:type="gramStart"/>
      <w:r w:rsidRPr="00F94DC5">
        <w:rPr>
          <w:color w:val="000000"/>
          <w:sz w:val="28"/>
          <w:szCs w:val="28"/>
        </w:rPr>
        <w:t>постоянная</w:t>
      </w:r>
      <w:proofErr w:type="gramEnd"/>
      <w:r w:rsidRPr="00F94DC5">
        <w:rPr>
          <w:color w:val="000000"/>
          <w:sz w:val="28"/>
          <w:szCs w:val="28"/>
        </w:rPr>
        <w:t xml:space="preserve"> </w:t>
      </w:r>
      <w:proofErr w:type="spellStart"/>
      <w:r w:rsidRPr="00F94DC5">
        <w:rPr>
          <w:color w:val="000000"/>
          <w:sz w:val="28"/>
          <w:szCs w:val="28"/>
        </w:rPr>
        <w:t>y=x</w:t>
      </w:r>
      <w:proofErr w:type="spellEnd"/>
      <w:r w:rsidRPr="00F94DC5">
        <w:rPr>
          <w:color w:val="000000"/>
          <w:sz w:val="28"/>
          <w:szCs w:val="28"/>
        </w:rPr>
        <w:t xml:space="preserve">, </w:t>
      </w:r>
      <w:proofErr w:type="spellStart"/>
      <w:r w:rsidRPr="00F94DC5">
        <w:rPr>
          <w:color w:val="000000"/>
          <w:sz w:val="28"/>
          <w:szCs w:val="28"/>
        </w:rPr>
        <w:t>y=sin</w:t>
      </w:r>
      <w:proofErr w:type="spellEnd"/>
      <w:r w:rsidRPr="00F94DC5">
        <w:rPr>
          <w:color w:val="000000"/>
          <w:sz w:val="28"/>
          <w:szCs w:val="28"/>
        </w:rPr>
        <w:t>(</w:t>
      </w:r>
      <w:proofErr w:type="spellStart"/>
      <w:r w:rsidRPr="00F94DC5">
        <w:rPr>
          <w:color w:val="000000"/>
          <w:sz w:val="28"/>
          <w:szCs w:val="28"/>
        </w:rPr>
        <w:t>x</w:t>
      </w:r>
      <w:proofErr w:type="spellEnd"/>
      <w:r w:rsidRPr="00F94DC5">
        <w:rPr>
          <w:color w:val="000000"/>
          <w:sz w:val="28"/>
          <w:szCs w:val="28"/>
        </w:rPr>
        <w:t xml:space="preserve">), </w:t>
      </w:r>
      <w:proofErr w:type="spellStart"/>
      <w:r w:rsidRPr="00F94DC5">
        <w:rPr>
          <w:color w:val="000000"/>
          <w:sz w:val="28"/>
          <w:szCs w:val="28"/>
        </w:rPr>
        <w:t>y=|x|</w:t>
      </w:r>
      <w:proofErr w:type="spellEnd"/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Теорема об арифметических операциях над непрерывными функциями. Теорема о суперпозиции двух непрерывных функций. Формулировка теоремы о непрерывности функций.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Теоремы об ограниченности непрерывной функции и сохранении знака. Разрывы первого и второго рода. Примеры.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Функции, непрерывные на отрезке. Формулировка трёх теорем о функциях, непрерывных на отрезке (с доказательством первой из них)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Определение равномерно непрерывной функции. Теорема о равномерной непрерывности на отрезке функции, непрерывной на этом отрезке (с доказательством).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Замечательные пределы:</w:t>
      </w:r>
    </w:p>
    <w:p w:rsidR="00F94DC5" w:rsidRPr="00F94DC5" w:rsidRDefault="00F94DC5" w:rsidP="00F94DC5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838200" cy="371475"/>
            <wp:effectExtent l="19050" t="0" r="0" b="0"/>
            <wp:docPr id="9" name="Рисунок 9" descr="http://www.studfiles.ru/html/2706/241/html_FToxaXHD7x.0auT/htmlconvd-xa61IP_html_m66baed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files.ru/html/2706/241/html_FToxaXHD7x.0auT/htmlconvd-xa61IP_html_m66baed2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(с доказательством)</w:t>
      </w:r>
    </w:p>
    <w:p w:rsidR="00F94DC5" w:rsidRPr="00F94DC5" w:rsidRDefault="00F94DC5" w:rsidP="00F94DC5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1181100" cy="409575"/>
            <wp:effectExtent l="0" t="0" r="0" b="0"/>
            <wp:docPr id="10" name="Рисунок 10" descr="http://www.studfiles.ru/html/2706/241/html_FToxaXHD7x.0auT/htmlconvd-xa61IP_html_6871f8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files.ru/html/2706/241/html_FToxaXHD7x.0auT/htmlconvd-xa61IP_html_6871f81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C5" w:rsidRPr="00F94DC5" w:rsidRDefault="00F94DC5" w:rsidP="00F94DC5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Примеры других важных пределов: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923925" cy="409575"/>
            <wp:effectExtent l="0" t="0" r="0" b="0"/>
            <wp:docPr id="11" name="Рисунок 11" descr="http://www.studfiles.ru/html/2706/241/html_FToxaXHD7x.0auT/htmlconvd-xa61IP_html_1c352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files.ru/html/2706/241/html_FToxaXHD7x.0auT/htmlconvd-xa61IP_html_1c3520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1057275" cy="409575"/>
            <wp:effectExtent l="19050" t="0" r="0" b="0"/>
            <wp:docPr id="12" name="Рисунок 12" descr="http://www.studfiles.ru/html/2706/241/html_FToxaXHD7x.0auT/htmlconvd-xa61IP_html_m66f35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udfiles.ru/html/2706/241/html_FToxaXHD7x.0auT/htmlconvd-xa61IP_html_m66f35a1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1038225" cy="390525"/>
            <wp:effectExtent l="19050" t="0" r="0" b="0"/>
            <wp:docPr id="13" name="Рисунок 13" descr="http://www.studfiles.ru/html/2706/241/html_FToxaXHD7x.0auT/htmlconvd-xa61IP_html_m5c4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241/html_FToxaXHD7x.0auT/htmlconvd-xa61IP_html_m5c4e05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1038225" cy="390525"/>
            <wp:effectExtent l="19050" t="0" r="0" b="0"/>
            <wp:docPr id="14" name="Рисунок 14" descr="http://www.studfiles.ru/html/2706/241/html_FToxaXHD7x.0auT/htmlconvd-xa61IP_html_74bbe5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udfiles.ru/html/2706/241/html_FToxaXHD7x.0auT/htmlconvd-xa61IP_html_74bbe5b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Порядок переменной. Эквивалентность. Примеры. Три теоремы об эквивалентных функциях (с доказательством).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Определение производной. Правая и левая производные. Пример функции, которая не имеет производной. Связь между непрерывностью и существованием производной. Пример приложения производной (мгновенная скорость).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Геометрический смысл производной. Касательная и нормаль. Угловая точка (4 случая). Производные от </w:t>
      </w:r>
      <w:proofErr w:type="gramStart"/>
      <w:r w:rsidRPr="00F94DC5">
        <w:rPr>
          <w:color w:val="000000"/>
          <w:sz w:val="28"/>
          <w:szCs w:val="28"/>
        </w:rPr>
        <w:t>постоянной</w:t>
      </w:r>
      <w:proofErr w:type="gramEnd"/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438150" cy="200025"/>
            <wp:effectExtent l="19050" t="0" r="0" b="0"/>
            <wp:docPr id="15" name="Рисунок 15" descr="http://www.studfiles.ru/html/2706/241/html_FToxaXHD7x.0auT/htmlconvd-xa61IP_html_5c83e6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files.ru/html/2706/241/html_FToxaXHD7x.0auT/htmlconvd-xa61IP_html_5c83e65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Теорема о производной суммы, разности, произведения и отношения двух функций (с доказательством). Производные функций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590550" cy="180975"/>
            <wp:effectExtent l="19050" t="0" r="0" b="0"/>
            <wp:docPr id="16" name="Рисунок 16" descr="http://www.studfiles.ru/html/2706/241/html_FToxaXHD7x.0auT/htmlconvd-xa61IP_html_17d85d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udfiles.ru/html/2706/241/html_FToxaXHD7x.0auT/htmlconvd-xa61IP_html_17d85d9d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609600" cy="180975"/>
            <wp:effectExtent l="0" t="0" r="0" b="0"/>
            <wp:docPr id="17" name="Рисунок 17" descr="http://www.studfiles.ru/html/2706/241/html_FToxaXHD7x.0auT/htmlconvd-xa61IP_html_m55a844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files.ru/html/2706/241/html_FToxaXHD7x.0auT/htmlconvd-xa61IP_html_m55a844cf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600075" cy="180975"/>
            <wp:effectExtent l="0" t="0" r="9525" b="0"/>
            <wp:docPr id="18" name="Рисунок 18" descr="http://www.studfiles.ru/html/2706/241/html_FToxaXHD7x.0auT/htmlconvd-xa61IP_html_2afe12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udfiles.ru/html/2706/241/html_FToxaXHD7x.0auT/htmlconvd-xa61IP_html_2afe12e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600075" cy="180975"/>
            <wp:effectExtent l="0" t="0" r="9525" b="0"/>
            <wp:docPr id="19" name="Рисунок 19" descr="http://www.studfiles.ru/html/2706/241/html_FToxaXHD7x.0auT/htmlconvd-xa61IP_html_46e308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udfiles.ru/html/2706/241/html_FToxaXHD7x.0auT/htmlconvd-xa61IP_html_46e3081f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657225" cy="200025"/>
            <wp:effectExtent l="19050" t="0" r="0" b="0"/>
            <wp:docPr id="20" name="Рисунок 20" descr="http://www.studfiles.ru/html/2706/241/html_FToxaXHD7x.0auT/htmlconvd-xa61IP_html_b2af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udfiles.ru/html/2706/241/html_FToxaXHD7x.0auT/htmlconvd-xa61IP_html_b2af08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Теорема о производной сложной. Теорема о производной обратной функции (с доказательством). Производные функций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438150" cy="200025"/>
            <wp:effectExtent l="19050" t="0" r="0" b="0"/>
            <wp:docPr id="21" name="Рисунок 21" descr="http://www.studfiles.ru/html/2706/241/html_FToxaXHD7x.0auT/htmlconvd-xa61IP_html_e5fb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udfiles.ru/html/2706/241/html_FToxaXHD7x.0auT/htmlconvd-xa61IP_html_e5fb06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847725" cy="200025"/>
            <wp:effectExtent l="19050" t="0" r="0" b="0"/>
            <wp:docPr id="22" name="Рисунок 22" descr="http://www.studfiles.ru/html/2706/241/html_FToxaXHD7x.0auT/htmlconvd-xa61IP_html_3e476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udfiles.ru/html/2706/241/html_FToxaXHD7x.0auT/htmlconvd-xa61IP_html_3e47630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866775" cy="200025"/>
            <wp:effectExtent l="19050" t="0" r="0" b="0"/>
            <wp:docPr id="23" name="Рисунок 23" descr="http://www.studfiles.ru/html/2706/241/html_FToxaXHD7x.0auT/htmlconvd-xa61IP_html_77a863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files.ru/html/2706/241/html_FToxaXHD7x.0auT/htmlconvd-xa61IP_html_77a8632a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809625" cy="200025"/>
            <wp:effectExtent l="19050" t="0" r="0" b="0"/>
            <wp:docPr id="24" name="Рисунок 24" descr="http://www.studfiles.ru/html/2706/241/html_FToxaXHD7x.0auT/htmlconvd-xa61IP_html_3144ad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udfiles.ru/html/2706/241/html_FToxaXHD7x.0auT/htmlconvd-xa61IP_html_3144ad6d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904875" cy="190500"/>
            <wp:effectExtent l="19050" t="0" r="0" b="0"/>
            <wp:docPr id="25" name="Рисунок 25" descr="http://www.studfiles.ru/html/2706/241/html_FToxaXHD7x.0auT/htmlconvd-xa61IP_html_m47a60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udfiles.ru/html/2706/241/html_FToxaXHD7x.0auT/htmlconvd-xa61IP_html_m47a6068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lastRenderedPageBreak/>
        <w:t>Теорема о необходимом и достаточном условии дифференцируемой функции (с доказательством). Дифференциал функции и его геометрический смысл.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Производная высшего порядка. Производные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26" name="Рисунок 26" descr="http://www.studfiles.ru/html/2706/241/html_FToxaXHD7x.0auT/htmlconvd-xa61IP_html_26c5d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tudfiles.ru/html/2706/241/html_FToxaXHD7x.0auT/htmlconvd-xa61IP_html_26c5d35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1771650" cy="238125"/>
            <wp:effectExtent l="0" t="0" r="0" b="0"/>
            <wp:docPr id="27" name="Рисунок 27" descr="http://www.studfiles.ru/html/2706/241/html_FToxaXHD7x.0auT/htmlconvd-xa61IP_html_4dfc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tudfiles.ru/html/2706/241/html_FToxaXHD7x.0auT/htmlconvd-xa61IP_html_4dfc11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 xml:space="preserve">. Дифференциал порядка </w:t>
      </w:r>
      <w:proofErr w:type="spellStart"/>
      <w:r w:rsidRPr="00F94DC5">
        <w:rPr>
          <w:color w:val="000000"/>
          <w:sz w:val="28"/>
          <w:szCs w:val="28"/>
        </w:rPr>
        <w:t>n</w:t>
      </w:r>
      <w:proofErr w:type="spellEnd"/>
      <w:r w:rsidRPr="00F94DC5">
        <w:rPr>
          <w:color w:val="000000"/>
          <w:sz w:val="28"/>
          <w:szCs w:val="28"/>
        </w:rPr>
        <w:t>. Свойство инвариантности дифференциала 1-го порядка и его отсутствие у дифференциала 2-го порядка.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Дифференцирование </w:t>
      </w:r>
      <w:proofErr w:type="spellStart"/>
      <w:r w:rsidRPr="00F94DC5">
        <w:rPr>
          <w:color w:val="000000"/>
          <w:sz w:val="28"/>
          <w:szCs w:val="28"/>
        </w:rPr>
        <w:t>параметрически</w:t>
      </w:r>
      <w:proofErr w:type="spellEnd"/>
      <w:r w:rsidRPr="00F94DC5">
        <w:rPr>
          <w:color w:val="000000"/>
          <w:sz w:val="28"/>
          <w:szCs w:val="28"/>
        </w:rPr>
        <w:t xml:space="preserve"> заданных функций.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Локальный экстремум функций. Теорема Ферма.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Теорема </w:t>
      </w:r>
      <w:proofErr w:type="spellStart"/>
      <w:r w:rsidRPr="00F94DC5">
        <w:rPr>
          <w:color w:val="000000"/>
          <w:sz w:val="28"/>
          <w:szCs w:val="28"/>
        </w:rPr>
        <w:t>Ролля</w:t>
      </w:r>
      <w:proofErr w:type="spellEnd"/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Теорема Коши. Формула конечных приращений Лагранжа.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 xml:space="preserve">Правило </w:t>
      </w:r>
      <w:proofErr w:type="spellStart"/>
      <w:r w:rsidRPr="00F94DC5">
        <w:rPr>
          <w:color w:val="000000"/>
          <w:sz w:val="28"/>
          <w:szCs w:val="28"/>
        </w:rPr>
        <w:t>Лопиталя</w:t>
      </w:r>
      <w:proofErr w:type="spellEnd"/>
      <w:r w:rsidRPr="00F94DC5">
        <w:rPr>
          <w:color w:val="000000"/>
          <w:sz w:val="28"/>
          <w:szCs w:val="28"/>
        </w:rPr>
        <w:t xml:space="preserve"> в случае неопределенности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2047875" cy="409575"/>
            <wp:effectExtent l="0" t="0" r="9525" b="0"/>
            <wp:docPr id="28" name="Рисунок 28" descr="http://www.studfiles.ru/html/2706/241/html_FToxaXHD7x.0auT/htmlconvd-xa61IP_html_m66f51b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tudfiles.ru/html/2706/241/html_FToxaXHD7x.0auT/htmlconvd-xa61IP_html_m66f51bc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94DC5">
        <w:rPr>
          <w:color w:val="000000"/>
          <w:sz w:val="28"/>
          <w:szCs w:val="28"/>
        </w:rPr>
        <w:t>при</w:t>
      </w:r>
      <w:proofErr w:type="gramEnd"/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504825" cy="180975"/>
            <wp:effectExtent l="0" t="0" r="9525" b="0"/>
            <wp:docPr id="29" name="Рисунок 29" descr="http://www.studfiles.ru/html/2706/241/html_FToxaXHD7x.0auT/htmlconvd-xa61IP_html_m4363ef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udfiles.ru/html/2706/241/html_FToxaXHD7x.0auT/htmlconvd-xa61IP_html_m4363efe7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color w:val="000000"/>
          <w:sz w:val="28"/>
          <w:szCs w:val="28"/>
        </w:rPr>
        <w:t>и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561975" cy="409575"/>
            <wp:effectExtent l="19050" t="0" r="0" b="0"/>
            <wp:docPr id="30" name="Рисунок 30" descr="http://www.studfiles.ru/html/2706/241/html_FToxaXHD7x.0auT/htmlconvd-xa61IP_html_2036d7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tudfiles.ru/html/2706/241/html_FToxaXHD7x.0auT/htmlconvd-xa61IP_html_2036d7eb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color w:val="000000"/>
          <w:sz w:val="28"/>
          <w:szCs w:val="28"/>
        </w:rPr>
        <w:t>при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819150" cy="180975"/>
            <wp:effectExtent l="0" t="0" r="0" b="0"/>
            <wp:docPr id="31" name="Рисунок 31" descr="http://www.studfiles.ru/html/2706/241/html_FToxaXHD7x.0auT/htmlconvd-xa61IP_html_m5868e5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tudfiles.ru/html/2706/241/html_FToxaXHD7x.0auT/htmlconvd-xa61IP_html_m5868e58b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Разложение многочлена по степеням (</w:t>
      </w:r>
      <w:proofErr w:type="spellStart"/>
      <w:r w:rsidRPr="00F94DC5">
        <w:rPr>
          <w:color w:val="000000"/>
          <w:sz w:val="28"/>
          <w:szCs w:val="28"/>
        </w:rPr>
        <w:t>x-x</w:t>
      </w:r>
      <w:r w:rsidRPr="00F94DC5">
        <w:rPr>
          <w:color w:val="000000"/>
          <w:sz w:val="28"/>
          <w:szCs w:val="28"/>
          <w:vertAlign w:val="subscript"/>
        </w:rPr>
        <w:t>0</w:t>
      </w:r>
      <w:proofErr w:type="spellEnd"/>
      <w:r w:rsidRPr="00F94DC5">
        <w:rPr>
          <w:color w:val="000000"/>
          <w:sz w:val="28"/>
          <w:szCs w:val="28"/>
        </w:rPr>
        <w:t xml:space="preserve">). Формула бинома Ньютона. Формула Тейлора с остаточным членом </w:t>
      </w:r>
      <w:proofErr w:type="gramStart"/>
      <w:r w:rsidRPr="00F94DC5">
        <w:rPr>
          <w:color w:val="000000"/>
          <w:sz w:val="28"/>
          <w:szCs w:val="28"/>
        </w:rPr>
        <w:t>в</w:t>
      </w:r>
      <w:proofErr w:type="gramEnd"/>
      <w:r w:rsidRPr="00F94DC5">
        <w:rPr>
          <w:color w:val="000000"/>
          <w:sz w:val="28"/>
          <w:szCs w:val="28"/>
        </w:rPr>
        <w:t xml:space="preserve"> </w:t>
      </w:r>
      <w:proofErr w:type="gramStart"/>
      <w:r w:rsidRPr="00F94DC5">
        <w:rPr>
          <w:color w:val="000000"/>
          <w:sz w:val="28"/>
          <w:szCs w:val="28"/>
        </w:rPr>
        <w:t>формула</w:t>
      </w:r>
      <w:proofErr w:type="gramEnd"/>
      <w:r w:rsidRPr="00F94DC5">
        <w:rPr>
          <w:color w:val="000000"/>
          <w:sz w:val="28"/>
          <w:szCs w:val="28"/>
        </w:rPr>
        <w:t xml:space="preserve"> Лагранжа (формулировка).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Формула Тейлора (</w:t>
      </w:r>
      <w:proofErr w:type="spellStart"/>
      <w:r w:rsidRPr="00F94DC5">
        <w:rPr>
          <w:color w:val="000000"/>
          <w:sz w:val="28"/>
          <w:szCs w:val="28"/>
        </w:rPr>
        <w:t>Маклорена</w:t>
      </w:r>
      <w:proofErr w:type="spellEnd"/>
      <w:r w:rsidRPr="00F94DC5">
        <w:rPr>
          <w:color w:val="000000"/>
          <w:sz w:val="28"/>
          <w:szCs w:val="28"/>
        </w:rPr>
        <w:t xml:space="preserve">) </w:t>
      </w:r>
      <w:proofErr w:type="gramStart"/>
      <w:r w:rsidRPr="00F94DC5">
        <w:rPr>
          <w:color w:val="000000"/>
          <w:sz w:val="28"/>
          <w:szCs w:val="28"/>
        </w:rPr>
        <w:t>для</w:t>
      </w:r>
      <w:proofErr w:type="gramEnd"/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209550" cy="200025"/>
            <wp:effectExtent l="0" t="0" r="0" b="0"/>
            <wp:docPr id="32" name="Рисунок 32" descr="http://www.studfiles.ru/html/2706/241/html_FToxaXHD7x.0auT/htmlconvd-xa61IP_html_m1afe3d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tudfiles.ru/html/2706/241/html_FToxaXHD7x.0auT/htmlconvd-xa61IP_html_m1afe3dc2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438150" cy="200025"/>
            <wp:effectExtent l="0" t="0" r="0" b="0"/>
            <wp:docPr id="33" name="Рисунок 33" descr="http://www.studfiles.ru/html/2706/241/html_FToxaXHD7x.0auT/htmlconvd-xa61IP_html_78cc55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tudfiles.ru/html/2706/241/html_FToxaXHD7x.0auT/htmlconvd-xa61IP_html_78cc557e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466725" cy="200025"/>
            <wp:effectExtent l="0" t="0" r="0" b="0"/>
            <wp:docPr id="34" name="Рисунок 34" descr="http://www.studfiles.ru/html/2706/241/html_FToxaXHD7x.0auT/htmlconvd-xa61IP_html_m5bc4db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tudfiles.ru/html/2706/241/html_FToxaXHD7x.0auT/htmlconvd-xa61IP_html_m5bc4db2e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,</w:t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619125" cy="200025"/>
            <wp:effectExtent l="0" t="0" r="0" b="0"/>
            <wp:docPr id="35" name="Рисунок 35" descr="http://www.studfiles.ru/html/2706/241/html_FToxaXHD7x.0auT/htmlconvd-xa61IP_html_57fb0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tudfiles.ru/html/2706/241/html_FToxaXHD7x.0auT/htmlconvd-xa61IP_html_57fb0264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rStyle w:val="apple-converted-space"/>
          <w:color w:val="000000"/>
          <w:sz w:val="28"/>
          <w:szCs w:val="28"/>
        </w:rPr>
        <w:t> </w:t>
      </w:r>
      <w:r w:rsidRPr="00F94DC5">
        <w:rPr>
          <w:noProof/>
          <w:color w:val="000000"/>
          <w:sz w:val="28"/>
          <w:szCs w:val="28"/>
        </w:rPr>
        <w:drawing>
          <wp:inline distT="0" distB="0" distL="0" distR="0">
            <wp:extent cx="476250" cy="219075"/>
            <wp:effectExtent l="0" t="0" r="0" b="0"/>
            <wp:docPr id="36" name="Рисунок 36" descr="http://www.studfiles.ru/html/2706/241/html_FToxaXHD7x.0auT/htmlconvd-xa61IP_html_3ca89d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tudfiles.ru/html/2706/241/html_FToxaXHD7x.0auT/htmlconvd-xa61IP_html_3ca89d9d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DC5">
        <w:rPr>
          <w:color w:val="000000"/>
          <w:sz w:val="28"/>
          <w:szCs w:val="28"/>
        </w:rPr>
        <w:t>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Признак постоянства функции. Необходимы признак монотонности функции. Достаточный признак монотонности функции.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Определение локального экстремума функции. Необходимое условие гладкого экстремума (т. Ферма). Достаточное условие гладкого экстремума, использующее производную I-го порядка.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Достаточный признак экстремума, использующий производную II-го порядка.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Выпуклость, вогнутость кривых</w:t>
      </w:r>
      <w:proofErr w:type="gramStart"/>
      <w:r w:rsidRPr="00F94DC5">
        <w:rPr>
          <w:color w:val="000000"/>
          <w:sz w:val="28"/>
          <w:szCs w:val="28"/>
        </w:rPr>
        <w:t>.</w:t>
      </w:r>
      <w:proofErr w:type="gramEnd"/>
      <w:r w:rsidRPr="00F94DC5">
        <w:rPr>
          <w:color w:val="000000"/>
          <w:sz w:val="28"/>
          <w:szCs w:val="28"/>
        </w:rPr>
        <w:t xml:space="preserve"> </w:t>
      </w:r>
      <w:proofErr w:type="gramStart"/>
      <w:r w:rsidRPr="00F94DC5">
        <w:rPr>
          <w:color w:val="000000"/>
          <w:sz w:val="28"/>
          <w:szCs w:val="28"/>
        </w:rPr>
        <w:t>д</w:t>
      </w:r>
      <w:proofErr w:type="gramEnd"/>
      <w:r w:rsidRPr="00F94DC5">
        <w:rPr>
          <w:color w:val="000000"/>
          <w:sz w:val="28"/>
          <w:szCs w:val="28"/>
        </w:rPr>
        <w:t>остаточное условие выпуклости и вогнутости графика функций.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Точка перегиба графика функций. Необходимое условие существования точки перегиба. Достаточное условие существования точки перегиба.</w:t>
      </w:r>
    </w:p>
    <w:p w:rsidR="00F94DC5" w:rsidRPr="00F94DC5" w:rsidRDefault="00F94DC5" w:rsidP="00F94DC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F94DC5">
        <w:rPr>
          <w:color w:val="000000"/>
          <w:sz w:val="28"/>
          <w:szCs w:val="28"/>
        </w:rPr>
        <w:t>Вертикальные асимптоты графика функции. Наклонные асимптоты. Необходимые и достаточные условия их существования.</w:t>
      </w:r>
    </w:p>
    <w:p w:rsidR="00F94DC5" w:rsidRPr="00F94DC5" w:rsidRDefault="00F94DC5" w:rsidP="00F94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DC5" w:rsidRPr="00F94DC5" w:rsidRDefault="00F94DC5" w:rsidP="00F94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DC5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</w:p>
    <w:p w:rsidR="00F94DC5" w:rsidRPr="00F94DC5" w:rsidRDefault="00F94DC5" w:rsidP="00F94D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1. Основные понятия информатизации общества: информационное общество, информационная культура, информационные ресурсы, информационный продукт, информационные ресурсы, информационный продукт и услуга, информационный рынок.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2. Предмет и задачи информатики.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3. Понятие информации, ее виды и свойства.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lastRenderedPageBreak/>
        <w:t xml:space="preserve">4. Понятие данных и основные операции над ними. Носители данных.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5. Кодирование информации различного вида двоичным кодом.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6. Единицы измерения информации и их использование.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7. Хранение данных в ПК. </w:t>
      </w:r>
      <w:proofErr w:type="gramStart"/>
      <w:r w:rsidRPr="00F94DC5">
        <w:rPr>
          <w:rFonts w:ascii="Times New Roman" w:hAnsi="Times New Roman" w:cs="Times New Roman"/>
          <w:sz w:val="28"/>
          <w:szCs w:val="28"/>
        </w:rPr>
        <w:t xml:space="preserve">Понятия: файл, каталог (папка), подкаталог (вложенная папка), путь к файлу, полное имя файла. </w:t>
      </w:r>
      <w:proofErr w:type="gramEnd"/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8. Основные сведения из истории развития средств вычислительной техники.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9. Поколения современных компьютеров.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10. Основные системы классификации компьютеров по: назначению, уровню специализации, типоразмерам, совместимости.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11. Вычислительная система, ее состав (аппаратные и программные средства).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12. Аппаратное обеспечение вычислительной системы.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13. Программное обеспечение вычислительной системы.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14. Базовое и системное программное обеспечение вычислительной системы.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15. Служебное программное обеспечение вычислительной системы.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16. Прикладное программное обеспечение вычислительной системы.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17. Виды ПЭВМ (персональные ЭВМ или ПК), их сравнительная характеристика и область применения. 18. Основные устройства ПК и их назначение.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19. Периферийные (дополнительные) устройства ПК и их назначение.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20. Материнская плата ПК, ее составляющие.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21. Микропроцессор ПК, его назначение, модели и основные технические характеристики.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22. Память ПК, ее назначение, составные части и их сравнительная характеристика.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23. Устройства ввода в ПК для различного вида информации.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24. Устройства вывода в ПК для различного вида информации.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25. Внешние запоминающие устройства ПК, их назначение и основные характеристики.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26. Принтеры, их назначение, основные модели, принцип работы и сравнительная характеристика.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27. Устройства ввода-вывода в ПК для обработки звуковой и </w:t>
      </w:r>
      <w:proofErr w:type="gramStart"/>
      <w:r w:rsidRPr="00F94DC5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F94DC5">
        <w:rPr>
          <w:rFonts w:ascii="Times New Roman" w:hAnsi="Times New Roman" w:cs="Times New Roman"/>
          <w:sz w:val="28"/>
          <w:szCs w:val="28"/>
        </w:rPr>
        <w:t>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28. Сканеры, их назначение, виды и сравнительная характеристика.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29. Модемы, их назначение, виды и использование.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30. Определение и основные функции операционной системы (ОС). Виды ОС.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31. Режимы работы операционной системы с компьютером. Виды интерфейсов пользователя.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32. Организация файловой системы в компьютере.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33. Основные функции операционной системы и их назначение.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34. Основные операции ОС для обслуживания файловой структуры.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35. Программные оболочки, их назначение и возможности (привести примеры программных оболочек)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lastRenderedPageBreak/>
        <w:t xml:space="preserve">36. Понятие файла, имя файла: короткое, длинное имя файла, полное. Привести примеры.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37. Понятие каталога (папки) и подкаталога, их назначение. Корневой и текущий каталог. Имя каталога. Путь к файлу. Привести примеры.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38. Назначение и возможности программной оболочки NORTON-COMMANDER (NC) (или любой другой, например, </w:t>
      </w:r>
      <w:proofErr w:type="spellStart"/>
      <w:r w:rsidRPr="00F94DC5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F94DC5">
        <w:rPr>
          <w:rFonts w:ascii="Times New Roman" w:hAnsi="Times New Roman" w:cs="Times New Roman"/>
          <w:sz w:val="28"/>
          <w:szCs w:val="28"/>
        </w:rPr>
        <w:t xml:space="preserve">). Содержание панелей NC (что может отображаться на них).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39. Назначение и использование функциональных клавиш в NC (или любой другой программной оболочке) для работы с файлами.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40. Назначение и использование функциональных клавиш в NC (или любой другой программной оболочке) для работы с каталогами.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41. Основные этапы подготовки и решения задач на ЭВМ.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42. Понятие алгоритма и алгоритмизации. Способы описания и основные свойства алгоритма.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43. Типы вычислительных алгоритмов, дайте их определение и приведите примеры.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44. Понятие блок-схемы алгоритма. Назначение и обозначение основных блоков в ней.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45. Линейный и разветвляющийся алгоритмы. Дайте определения этих типов алгоритмов и приведите обозначение и назначение основных блоков для их описания блок-схемой. Приведите примеры.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46. Дайте определение циклического алгоритма, опишите его структуру, обозначение и назначение блоков для описания этого алгоритма блок-схемой. Приведите примеры.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 47. Основные понятия программирования: программа, рабочая программа, язык программирования, транслятор.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48. Определение и смысл языка программирования. Классификация языков программирования.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49. Программа-транслятор. Компиляторы и интерпретаторы.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 xml:space="preserve">50. Уровни и поколения языков программирования. </w:t>
      </w:r>
    </w:p>
    <w:p w:rsidR="00F94DC5" w:rsidRPr="00F94DC5" w:rsidRDefault="00F94DC5" w:rsidP="00F94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DC5">
        <w:rPr>
          <w:rFonts w:ascii="Times New Roman" w:hAnsi="Times New Roman" w:cs="Times New Roman"/>
          <w:sz w:val="28"/>
          <w:szCs w:val="28"/>
        </w:rPr>
        <w:t>51. Обзор языков программирования высокого уровня (на примере двух-трех языков)</w:t>
      </w: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1FDC"/>
    <w:multiLevelType w:val="multilevel"/>
    <w:tmpl w:val="C9C8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F94DC5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C81F48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94DC5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2017-02-09T10:44:00Z</dcterms:created>
  <dcterms:modified xsi:type="dcterms:W3CDTF">2017-02-09T10:45:00Z</dcterms:modified>
</cp:coreProperties>
</file>